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F" w:rsidRDefault="00136DBF" w:rsidP="00136DBF">
      <w:pPr>
        <w:jc w:val="center"/>
        <w:rPr>
          <w:rFonts w:ascii="Arial" w:hAnsi="Arial" w:cs="Arial"/>
          <w:b/>
        </w:rPr>
      </w:pPr>
      <w:r w:rsidRPr="00136DBF">
        <w:rPr>
          <w:rFonts w:ascii="Arial" w:hAnsi="Arial" w:cs="Arial"/>
          <w:b/>
        </w:rPr>
        <w:t>Opis przedmiotu zamówienia</w:t>
      </w:r>
    </w:p>
    <w:p w:rsidR="00136DBF" w:rsidRDefault="00136DBF" w:rsidP="00136DBF">
      <w:pPr>
        <w:pStyle w:val="NormalnyWeb"/>
        <w:shd w:val="clear" w:color="auto" w:fill="FFFFFF"/>
        <w:spacing w:before="0" w:beforeAutospacing="0" w:after="340" w:afterAutospacing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36DBF">
        <w:rPr>
          <w:rFonts w:ascii="Arial" w:eastAsiaTheme="minorHAnsi" w:hAnsi="Arial" w:cs="Arial"/>
          <w:sz w:val="22"/>
          <w:szCs w:val="22"/>
          <w:lang w:eastAsia="en-US"/>
        </w:rPr>
        <w:t xml:space="preserve">„Dostawa sprzętu gastronomicznego dla uczniów Zespołu Szkół Technicznych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6DBF">
        <w:rPr>
          <w:rFonts w:ascii="Arial" w:eastAsiaTheme="minorHAnsi" w:hAnsi="Arial" w:cs="Arial"/>
          <w:sz w:val="22"/>
          <w:szCs w:val="22"/>
          <w:lang w:eastAsia="en-US"/>
        </w:rPr>
        <w:t>im. Eugeniusza Kwiatkowskiego w Grodzisku Wielkopolskim” realizowane w ramach projektu „Nowoczesna kuchnia szansą na rozwój grodziskiej gastronomii”</w:t>
      </w:r>
    </w:p>
    <w:p w:rsidR="00136DBF" w:rsidRPr="0009414E" w:rsidRDefault="00136DBF" w:rsidP="00136DBF">
      <w:pPr>
        <w:pStyle w:val="NormalnyWeb"/>
        <w:shd w:val="clear" w:color="auto" w:fill="FFFFFF"/>
        <w:spacing w:before="0" w:beforeAutospacing="0" w:after="340" w:afterAutospacing="0"/>
        <w:jc w:val="center"/>
        <w:rPr>
          <w:rFonts w:ascii="Arial" w:eastAsiaTheme="minorHAnsi" w:hAnsi="Arial" w:cs="Arial"/>
          <w:sz w:val="2"/>
          <w:szCs w:val="22"/>
          <w:lang w:eastAsia="en-US"/>
        </w:rPr>
      </w:pPr>
      <w:bookmarkStart w:id="0" w:name="_GoBack"/>
      <w:bookmarkEnd w:id="0"/>
    </w:p>
    <w:p w:rsidR="00B77563" w:rsidRPr="00136DBF" w:rsidRDefault="00B77563" w:rsidP="00B7756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36DBF">
        <w:rPr>
          <w:rFonts w:ascii="Arial" w:hAnsi="Arial" w:cs="Arial"/>
          <w:b/>
        </w:rPr>
        <w:t xml:space="preserve">Sprzęt do użytku profesjonalnego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918"/>
        <w:gridCol w:w="5770"/>
        <w:gridCol w:w="852"/>
      </w:tblGrid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Opis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Liczba sztuk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Piec konwekcyjno-parowy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177352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stal nierdzewna, min</w:t>
            </w:r>
            <w:r w:rsidR="00177352" w:rsidRPr="00E7189F">
              <w:rPr>
                <w:rFonts w:ascii="Arial" w:hAnsi="Arial" w:cs="Arial"/>
              </w:rPr>
              <w:t>imalna</w:t>
            </w:r>
            <w:r w:rsidRPr="00E7189F">
              <w:rPr>
                <w:rFonts w:ascii="Arial" w:hAnsi="Arial" w:cs="Arial"/>
              </w:rPr>
              <w:t xml:space="preserve"> moc 5</w:t>
            </w:r>
            <w:r w:rsidR="00177352" w:rsidRPr="00E7189F">
              <w:rPr>
                <w:rFonts w:ascii="Arial" w:hAnsi="Arial" w:cs="Arial"/>
              </w:rPr>
              <w:t xml:space="preserve"> kW, pojemność minimalna</w:t>
            </w:r>
            <w:r w:rsidRPr="00E7189F">
              <w:rPr>
                <w:rFonts w:ascii="Arial" w:hAnsi="Arial" w:cs="Arial"/>
              </w:rPr>
              <w:t xml:space="preserve"> 4XGN 1/1,</w:t>
            </w:r>
            <w:r w:rsidR="00177352" w:rsidRPr="00E7189F">
              <w:rPr>
                <w:rFonts w:ascii="Arial" w:hAnsi="Arial" w:cs="Arial"/>
              </w:rPr>
              <w:t xml:space="preserve"> rozmiar</w:t>
            </w:r>
            <w:r w:rsidR="00753BE6" w:rsidRPr="00E7189F">
              <w:rPr>
                <w:rFonts w:ascii="Arial" w:hAnsi="Arial" w:cs="Arial"/>
              </w:rPr>
              <w:t xml:space="preserve"> GN 1/1 530x325 mm; sonda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Wózek do wydawania ciepłych potraw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15697A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sterowany elektronicznie, </w:t>
            </w:r>
            <w:r w:rsidR="00177352" w:rsidRPr="00E7189F">
              <w:rPr>
                <w:rFonts w:ascii="Arial" w:hAnsi="Arial" w:cs="Arial"/>
              </w:rPr>
              <w:t xml:space="preserve"> minimalny </w:t>
            </w:r>
            <w:r w:rsidRPr="00E7189F">
              <w:rPr>
                <w:rFonts w:ascii="Arial" w:hAnsi="Arial" w:cs="Arial"/>
              </w:rPr>
              <w:t>zakres temperatur 30</w:t>
            </w:r>
            <w:r w:rsidR="00753BE6" w:rsidRPr="00E7189F">
              <w:rPr>
                <w:rFonts w:ascii="Arial" w:hAnsi="Arial" w:cs="Arial"/>
              </w:rPr>
              <w:t>-90 stopni, pojemność 3 x 1/1GN</w:t>
            </w:r>
            <w:r w:rsidR="0015697A" w:rsidRPr="00E7189F">
              <w:rPr>
                <w:rFonts w:ascii="Arial" w:hAnsi="Arial" w:cs="Arial"/>
              </w:rPr>
              <w:t>, osobny układ grzewczy dla każdego GN, krany spustowe, półka, zasilanie 230 V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Wózek kelnerski</w:t>
            </w:r>
          </w:p>
        </w:tc>
        <w:tc>
          <w:tcPr>
            <w:tcW w:w="5892" w:type="dxa"/>
            <w:vAlign w:val="center"/>
          </w:tcPr>
          <w:p w:rsidR="00753BE6" w:rsidRPr="00E7189F" w:rsidRDefault="00753BE6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stal nierdzewna, min. 3 półki</w:t>
            </w:r>
            <w:r w:rsidR="00177352" w:rsidRPr="00E7189F">
              <w:rPr>
                <w:rFonts w:ascii="Arial" w:hAnsi="Arial" w:cs="Arial"/>
              </w:rPr>
              <w:t>; minimalne wymiary 840x520x940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Zestaw pojemników stalowych i pokryw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GN 1/1: 200 mm - 3 sztuki, 150 mm - 3 sztuki, 65 mm - 3 sztuki, 100 mm - 3 sztuki, 40 mm - 3 sztuki, 20 mm </w:t>
            </w:r>
            <w:r w:rsidR="00753BE6" w:rsidRPr="00E7189F">
              <w:rPr>
                <w:rFonts w:ascii="Arial" w:hAnsi="Arial" w:cs="Arial"/>
              </w:rPr>
              <w:t>- 3 sztuki, pokrywki - 18 sztuk</w:t>
            </w:r>
          </w:p>
          <w:p w:rsidR="00753BE6" w:rsidRPr="00E7189F" w:rsidRDefault="00753BE6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Pojemniki muszą być dostosowane do pieców z pkt. 1</w:t>
            </w:r>
            <w:r w:rsidR="0015697A" w:rsidRPr="00E7189F">
              <w:rPr>
                <w:rFonts w:ascii="Arial" w:hAnsi="Arial" w:cs="Arial"/>
              </w:rPr>
              <w:t xml:space="preserve"> oraz wózków z pkt. 2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753BE6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 xml:space="preserve">Frytkownica </w:t>
            </w:r>
          </w:p>
        </w:tc>
        <w:tc>
          <w:tcPr>
            <w:tcW w:w="5892" w:type="dxa"/>
            <w:vAlign w:val="center"/>
          </w:tcPr>
          <w:p w:rsidR="00EF0713" w:rsidRPr="00E7189F" w:rsidRDefault="00753BE6" w:rsidP="00753BE6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pojemność</w:t>
            </w:r>
            <w:r w:rsidR="00EF0713" w:rsidRPr="00E7189F">
              <w:rPr>
                <w:rFonts w:ascii="Arial" w:hAnsi="Arial" w:cs="Arial"/>
              </w:rPr>
              <w:t xml:space="preserve"> min. 3 l (stal nierdzewna)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29" w:type="dxa"/>
            <w:vAlign w:val="center"/>
          </w:tcPr>
          <w:p w:rsidR="00EF0713" w:rsidRPr="00E7189F" w:rsidRDefault="00753BE6" w:rsidP="00753BE6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Termos</w:t>
            </w:r>
          </w:p>
        </w:tc>
        <w:tc>
          <w:tcPr>
            <w:tcW w:w="5892" w:type="dxa"/>
            <w:vAlign w:val="center"/>
          </w:tcPr>
          <w:p w:rsidR="00EF0713" w:rsidRPr="00E7189F" w:rsidRDefault="00753BE6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pojemność</w:t>
            </w:r>
            <w:r w:rsidR="00EF0713" w:rsidRPr="00E7189F">
              <w:rPr>
                <w:rFonts w:ascii="Arial" w:hAnsi="Arial" w:cs="Arial"/>
              </w:rPr>
              <w:t xml:space="preserve"> min. 35 l (stal nierdzewna)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Grill elektryczny</w:t>
            </w:r>
          </w:p>
        </w:tc>
        <w:tc>
          <w:tcPr>
            <w:tcW w:w="5892" w:type="dxa"/>
            <w:vAlign w:val="center"/>
          </w:tcPr>
          <w:p w:rsidR="00EF0713" w:rsidRPr="00E7189F" w:rsidRDefault="00177352" w:rsidP="00177352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grill kontaktowy o mocy minimalnej</w:t>
            </w:r>
            <w:r w:rsidR="00EF0713" w:rsidRPr="00E7189F">
              <w:rPr>
                <w:rFonts w:ascii="Arial" w:hAnsi="Arial" w:cs="Arial"/>
              </w:rPr>
              <w:t xml:space="preserve"> 3.0 kW, regulacja temperatury do 300 stopni, min</w:t>
            </w:r>
            <w:r w:rsidRPr="00E7189F">
              <w:rPr>
                <w:rFonts w:ascii="Arial" w:hAnsi="Arial" w:cs="Arial"/>
              </w:rPr>
              <w:t>imalna</w:t>
            </w:r>
            <w:r w:rsidR="00EF0713" w:rsidRPr="00E7189F">
              <w:rPr>
                <w:rFonts w:ascii="Arial" w:hAnsi="Arial" w:cs="Arial"/>
              </w:rPr>
              <w:t xml:space="preserve"> powierzchnia robocza 360 x 240mm, ryflowane płyty żeliwne, szuflada </w:t>
            </w:r>
            <w:r w:rsidR="00753BE6" w:rsidRPr="00E7189F">
              <w:rPr>
                <w:rFonts w:ascii="Arial" w:hAnsi="Arial" w:cs="Arial"/>
              </w:rPr>
              <w:t>na tłuszcz, żaroodporne uchwyty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Szafa chłodnicza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1-drzwiowa, </w:t>
            </w:r>
            <w:r w:rsidR="00177352" w:rsidRPr="00E7189F">
              <w:rPr>
                <w:rFonts w:ascii="Arial" w:hAnsi="Arial" w:cs="Arial"/>
              </w:rPr>
              <w:t xml:space="preserve">minimalny </w:t>
            </w:r>
            <w:r w:rsidRPr="00E7189F">
              <w:rPr>
                <w:rFonts w:ascii="Arial" w:hAnsi="Arial" w:cs="Arial"/>
              </w:rPr>
              <w:t>zakres temperatury 1-15 stopni, s</w:t>
            </w:r>
            <w:r w:rsidR="00177352" w:rsidRPr="00E7189F">
              <w:rPr>
                <w:rFonts w:ascii="Arial" w:hAnsi="Arial" w:cs="Arial"/>
              </w:rPr>
              <w:t>tal nierdzewna, minimalna pojemność</w:t>
            </w:r>
            <w:r w:rsidR="00753BE6" w:rsidRPr="00E7189F">
              <w:rPr>
                <w:rFonts w:ascii="Arial" w:hAnsi="Arial" w:cs="Arial"/>
              </w:rPr>
              <w:t xml:space="preserve"> 280 l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2332A7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Pakowarka próżniowa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177352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stal nierdzewna, </w:t>
            </w:r>
            <w:r w:rsidR="00177352" w:rsidRPr="00E7189F">
              <w:rPr>
                <w:rFonts w:ascii="Arial" w:hAnsi="Arial" w:cs="Arial"/>
              </w:rPr>
              <w:t>długość listwy zgrzewającej minimum</w:t>
            </w:r>
            <w:r w:rsidRPr="00E7189F">
              <w:rPr>
                <w:rFonts w:ascii="Arial" w:hAnsi="Arial" w:cs="Arial"/>
              </w:rPr>
              <w:t xml:space="preserve"> 420mm, pompa próżniowa min</w:t>
            </w:r>
            <w:r w:rsidR="00177352" w:rsidRPr="00E7189F">
              <w:rPr>
                <w:rFonts w:ascii="Arial" w:hAnsi="Arial" w:cs="Arial"/>
              </w:rPr>
              <w:t>imum</w:t>
            </w:r>
            <w:r w:rsidRPr="00E7189F">
              <w:rPr>
                <w:rFonts w:ascii="Arial" w:hAnsi="Arial" w:cs="Arial"/>
              </w:rPr>
              <w:t xml:space="preserve"> 20 l, 2 </w:t>
            </w:r>
            <w:proofErr w:type="spellStart"/>
            <w:r w:rsidRPr="00E7189F">
              <w:rPr>
                <w:rFonts w:ascii="Arial" w:hAnsi="Arial" w:cs="Arial"/>
              </w:rPr>
              <w:t>zgr</w:t>
            </w:r>
            <w:r w:rsidR="00753BE6" w:rsidRPr="00E7189F">
              <w:rPr>
                <w:rFonts w:ascii="Arial" w:hAnsi="Arial" w:cs="Arial"/>
              </w:rPr>
              <w:t>zewy</w:t>
            </w:r>
            <w:proofErr w:type="spellEnd"/>
            <w:r w:rsidR="00753BE6" w:rsidRPr="00E7189F">
              <w:rPr>
                <w:rFonts w:ascii="Arial" w:hAnsi="Arial" w:cs="Arial"/>
              </w:rPr>
              <w:t>, wyświetlacz elektroniczny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EF0713" w:rsidP="002332A7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</w:t>
            </w:r>
            <w:r w:rsidR="002332A7" w:rsidRPr="00E7189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 xml:space="preserve">Cyrkulator do gotowania </w:t>
            </w:r>
            <w:proofErr w:type="spellStart"/>
            <w:r w:rsidRPr="00E7189F">
              <w:rPr>
                <w:rFonts w:ascii="Arial" w:hAnsi="Arial" w:cs="Arial"/>
                <w:color w:val="000000"/>
              </w:rPr>
              <w:t>sous</w:t>
            </w:r>
            <w:proofErr w:type="spellEnd"/>
            <w:r w:rsidRPr="00E7189F">
              <w:rPr>
                <w:rFonts w:ascii="Arial" w:hAnsi="Arial" w:cs="Arial"/>
                <w:color w:val="000000"/>
              </w:rPr>
              <w:t>-vide</w:t>
            </w:r>
          </w:p>
        </w:tc>
        <w:tc>
          <w:tcPr>
            <w:tcW w:w="5892" w:type="dxa"/>
            <w:vAlign w:val="center"/>
          </w:tcPr>
          <w:p w:rsidR="00EF0713" w:rsidRPr="00E7189F" w:rsidRDefault="00177352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moc minimalna</w:t>
            </w:r>
            <w:r w:rsidR="00EF0713" w:rsidRPr="00E7189F">
              <w:rPr>
                <w:rFonts w:ascii="Arial" w:hAnsi="Arial" w:cs="Arial"/>
              </w:rPr>
              <w:t xml:space="preserve"> 1200W, mocowanie w pojemniku i garnkach o max poj. 30 l, pompka do cyrkulacji </w:t>
            </w:r>
            <w:r w:rsidR="00753BE6" w:rsidRPr="00E7189F">
              <w:rPr>
                <w:rFonts w:ascii="Arial" w:hAnsi="Arial" w:cs="Arial"/>
              </w:rPr>
              <w:t>wody, wyświetlacz elektroniczny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Zestaw garnków, rondli i pokrywek</w:t>
            </w:r>
          </w:p>
        </w:tc>
        <w:tc>
          <w:tcPr>
            <w:tcW w:w="5892" w:type="dxa"/>
            <w:vAlign w:val="center"/>
          </w:tcPr>
          <w:p w:rsidR="00EF0713" w:rsidRPr="00E7189F" w:rsidRDefault="00C44900" w:rsidP="0009414E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Skład pojedynczego zestawu: </w:t>
            </w:r>
            <w:r w:rsidR="00EF0713" w:rsidRPr="00E7189F">
              <w:rPr>
                <w:rFonts w:ascii="Arial" w:hAnsi="Arial" w:cs="Arial"/>
              </w:rPr>
              <w:t>rondle o poj. ok. 0,7l; 1,3l; 2,6l; garnki o poj. ok. 2,2l; 2,5l; rondle</w:t>
            </w:r>
            <w:r w:rsidRPr="00E7189F">
              <w:rPr>
                <w:rFonts w:ascii="Arial" w:hAnsi="Arial" w:cs="Arial"/>
              </w:rPr>
              <w:t xml:space="preserve"> do sosów o poj. ok. 1,2l; 2,2l, pokrywki do każdego garnka i rondla; zastosowanie do wszystkich rodzajów kuchenek, możliwość mycia w zmywarce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22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Zestaw patelni</w:t>
            </w:r>
          </w:p>
        </w:tc>
        <w:tc>
          <w:tcPr>
            <w:tcW w:w="5892" w:type="dxa"/>
            <w:vAlign w:val="center"/>
          </w:tcPr>
          <w:p w:rsidR="00EF0713" w:rsidRPr="00E7189F" w:rsidRDefault="00C44900" w:rsidP="0009414E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Skład pojedynczego zestawu: 3 patelnie ze stali nierdzewnej</w:t>
            </w:r>
            <w:r w:rsidR="00EF0713" w:rsidRPr="00E7189F">
              <w:rPr>
                <w:rFonts w:ascii="Arial" w:hAnsi="Arial" w:cs="Arial"/>
              </w:rPr>
              <w:t xml:space="preserve"> o śr</w:t>
            </w:r>
            <w:r w:rsidRPr="00E7189F">
              <w:rPr>
                <w:rFonts w:ascii="Arial" w:hAnsi="Arial" w:cs="Arial"/>
              </w:rPr>
              <w:t>ednicy</w:t>
            </w:r>
            <w:r w:rsidR="00EF0713" w:rsidRPr="00E7189F">
              <w:rPr>
                <w:rFonts w:ascii="Arial" w:hAnsi="Arial" w:cs="Arial"/>
              </w:rPr>
              <w:t xml:space="preserve"> </w:t>
            </w:r>
            <w:r w:rsidR="00177352" w:rsidRPr="00E7189F">
              <w:rPr>
                <w:rFonts w:ascii="Arial" w:hAnsi="Arial" w:cs="Arial"/>
              </w:rPr>
              <w:t xml:space="preserve">ok. </w:t>
            </w:r>
            <w:r w:rsidR="00EF0713" w:rsidRPr="00E7189F">
              <w:rPr>
                <w:rFonts w:ascii="Arial" w:hAnsi="Arial" w:cs="Arial"/>
              </w:rPr>
              <w:t>200, 240 i 280</w:t>
            </w:r>
            <w:r w:rsidRPr="00E7189F">
              <w:rPr>
                <w:rFonts w:ascii="Arial" w:hAnsi="Arial" w:cs="Arial"/>
              </w:rPr>
              <w:t xml:space="preserve">; </w:t>
            </w:r>
            <w:r w:rsidR="00EF0713" w:rsidRPr="00E7189F">
              <w:rPr>
                <w:rFonts w:ascii="Arial" w:hAnsi="Arial" w:cs="Arial"/>
              </w:rPr>
              <w:t>zastosowanie do wszystkich rodzajów kuchenek</w:t>
            </w:r>
            <w:r w:rsidRPr="00E7189F">
              <w:rPr>
                <w:rFonts w:ascii="Arial" w:hAnsi="Arial" w:cs="Arial"/>
              </w:rPr>
              <w:t>, możliwość mycia w zmywarce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22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Zestaw desek do krojenia</w:t>
            </w:r>
          </w:p>
        </w:tc>
        <w:tc>
          <w:tcPr>
            <w:tcW w:w="5892" w:type="dxa"/>
            <w:vAlign w:val="center"/>
          </w:tcPr>
          <w:p w:rsidR="00EF0713" w:rsidRPr="00E7189F" w:rsidRDefault="00C44900" w:rsidP="00177352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Skład pojedynczego zestawu: 6 sztuk - Oznaczenie kolorystyczne i tworzywo zgodne z normami HACCP</w:t>
            </w:r>
            <w:r w:rsidR="00177352" w:rsidRPr="00E7189F">
              <w:rPr>
                <w:rFonts w:ascii="Arial" w:hAnsi="Arial" w:cs="Arial"/>
              </w:rPr>
              <w:t>, rozmiar GN 1/2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22</w:t>
            </w:r>
          </w:p>
        </w:tc>
      </w:tr>
      <w:tr w:rsidR="00EF0713" w:rsidRPr="00E7189F" w:rsidTr="00C44900">
        <w:trPr>
          <w:jc w:val="center"/>
        </w:trPr>
        <w:tc>
          <w:tcPr>
            <w:tcW w:w="481" w:type="dxa"/>
            <w:vAlign w:val="center"/>
          </w:tcPr>
          <w:p w:rsidR="00EF0713" w:rsidRPr="00E7189F" w:rsidRDefault="002332A7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929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Zestaw narzędzi kuchennych</w:t>
            </w:r>
          </w:p>
        </w:tc>
        <w:tc>
          <w:tcPr>
            <w:tcW w:w="5892" w:type="dxa"/>
            <w:vAlign w:val="center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Skład pojedynczego zestawu: nóż kuchenny</w:t>
            </w:r>
            <w:r w:rsidR="00177352" w:rsidRPr="00E7189F">
              <w:rPr>
                <w:rFonts w:ascii="Arial" w:hAnsi="Arial" w:cs="Arial"/>
              </w:rPr>
              <w:t xml:space="preserve"> 240 mm</w:t>
            </w:r>
            <w:r w:rsidRPr="00E7189F">
              <w:rPr>
                <w:rFonts w:ascii="Arial" w:hAnsi="Arial" w:cs="Arial"/>
              </w:rPr>
              <w:t>, nóż masarki</w:t>
            </w:r>
            <w:r w:rsidR="00177352" w:rsidRPr="00E7189F">
              <w:rPr>
                <w:rFonts w:ascii="Arial" w:hAnsi="Arial" w:cs="Arial"/>
              </w:rPr>
              <w:t xml:space="preserve"> 240 mm</w:t>
            </w:r>
            <w:r w:rsidRPr="00E7189F">
              <w:rPr>
                <w:rFonts w:ascii="Arial" w:hAnsi="Arial" w:cs="Arial"/>
              </w:rPr>
              <w:t>, nóż do szatkowania</w:t>
            </w:r>
            <w:r w:rsidR="00177352" w:rsidRPr="00E7189F">
              <w:rPr>
                <w:rFonts w:ascii="Arial" w:hAnsi="Arial" w:cs="Arial"/>
              </w:rPr>
              <w:t xml:space="preserve"> 170 mm</w:t>
            </w:r>
            <w:r w:rsidRPr="00E7189F">
              <w:rPr>
                <w:rFonts w:ascii="Arial" w:hAnsi="Arial" w:cs="Arial"/>
              </w:rPr>
              <w:t>, nóż do pieczeni</w:t>
            </w:r>
            <w:r w:rsidR="00177352" w:rsidRPr="00E7189F">
              <w:rPr>
                <w:rFonts w:ascii="Arial" w:hAnsi="Arial" w:cs="Arial"/>
              </w:rPr>
              <w:t xml:space="preserve"> 190 mm</w:t>
            </w:r>
            <w:r w:rsidRPr="00E7189F">
              <w:rPr>
                <w:rFonts w:ascii="Arial" w:hAnsi="Arial" w:cs="Arial"/>
              </w:rPr>
              <w:t>, nóż do filetowania</w:t>
            </w:r>
            <w:r w:rsidR="00177352" w:rsidRPr="00E7189F">
              <w:rPr>
                <w:rFonts w:ascii="Arial" w:hAnsi="Arial" w:cs="Arial"/>
              </w:rPr>
              <w:t xml:space="preserve"> 155 mm</w:t>
            </w:r>
            <w:r w:rsidR="0009414E">
              <w:rPr>
                <w:rFonts w:ascii="Arial" w:hAnsi="Arial" w:cs="Arial"/>
              </w:rPr>
              <w:t>, nóż do o</w:t>
            </w:r>
            <w:r w:rsidRPr="00E7189F">
              <w:rPr>
                <w:rFonts w:ascii="Arial" w:hAnsi="Arial" w:cs="Arial"/>
              </w:rPr>
              <w:t>bierania</w:t>
            </w:r>
            <w:r w:rsidR="00177352" w:rsidRPr="00E7189F">
              <w:rPr>
                <w:rFonts w:ascii="Arial" w:hAnsi="Arial" w:cs="Arial"/>
              </w:rPr>
              <w:t xml:space="preserve"> 100 mm</w:t>
            </w:r>
            <w:r w:rsidRPr="00E7189F">
              <w:rPr>
                <w:rFonts w:ascii="Arial" w:hAnsi="Arial" w:cs="Arial"/>
              </w:rPr>
              <w:t>, szczypce do pieczeni</w:t>
            </w:r>
            <w:r w:rsidR="00177352" w:rsidRPr="00E7189F">
              <w:rPr>
                <w:rFonts w:ascii="Arial" w:hAnsi="Arial" w:cs="Arial"/>
              </w:rPr>
              <w:t xml:space="preserve"> 200 mm</w:t>
            </w:r>
            <w:r w:rsidRPr="00E7189F">
              <w:rPr>
                <w:rFonts w:ascii="Arial" w:hAnsi="Arial" w:cs="Arial"/>
              </w:rPr>
              <w:t>, szczypce uniwersalne</w:t>
            </w:r>
            <w:r w:rsidR="00177352" w:rsidRPr="00E7189F">
              <w:rPr>
                <w:rFonts w:ascii="Arial" w:hAnsi="Arial" w:cs="Arial"/>
              </w:rPr>
              <w:t xml:space="preserve"> 240 mm</w:t>
            </w:r>
          </w:p>
          <w:p w:rsidR="00EF0713" w:rsidRPr="00E7189F" w:rsidRDefault="00EF0713" w:rsidP="00EF0713">
            <w:pPr>
              <w:rPr>
                <w:rFonts w:ascii="Arial" w:hAnsi="Arial" w:cs="Arial"/>
              </w:rPr>
            </w:pPr>
          </w:p>
          <w:p w:rsidR="00EF0713" w:rsidRPr="00E7189F" w:rsidRDefault="00EF0713" w:rsidP="00C44900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 xml:space="preserve">Wszystkie noże </w:t>
            </w:r>
            <w:r w:rsidR="00C44900" w:rsidRPr="00E7189F">
              <w:rPr>
                <w:rFonts w:ascii="Arial" w:hAnsi="Arial" w:cs="Arial"/>
              </w:rPr>
              <w:t>muszą być przeznaczone</w:t>
            </w:r>
            <w:r w:rsidRPr="00E7189F">
              <w:rPr>
                <w:rFonts w:ascii="Arial" w:hAnsi="Arial" w:cs="Arial"/>
              </w:rPr>
              <w:t xml:space="preserve"> do użytku profesjonalnego</w:t>
            </w:r>
            <w:r w:rsidR="00177352" w:rsidRPr="00E7189F">
              <w:rPr>
                <w:rFonts w:ascii="Arial" w:hAnsi="Arial" w:cs="Arial"/>
              </w:rPr>
              <w:t xml:space="preserve">. Podane wymiary są wymiarami </w:t>
            </w:r>
            <w:r w:rsidR="008176FC" w:rsidRPr="00E7189F">
              <w:rPr>
                <w:rFonts w:ascii="Arial" w:hAnsi="Arial" w:cs="Arial"/>
              </w:rPr>
              <w:t>minimalnymi</w:t>
            </w:r>
            <w:r w:rsidR="00177352" w:rsidRPr="00E7189F">
              <w:rPr>
                <w:rFonts w:ascii="Arial" w:hAnsi="Arial" w:cs="Arial"/>
              </w:rPr>
              <w:t>.</w:t>
            </w:r>
          </w:p>
        </w:tc>
        <w:tc>
          <w:tcPr>
            <w:tcW w:w="760" w:type="dxa"/>
          </w:tcPr>
          <w:p w:rsidR="00EF0713" w:rsidRPr="00E7189F" w:rsidRDefault="00EF0713" w:rsidP="00EF071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22</w:t>
            </w:r>
          </w:p>
        </w:tc>
      </w:tr>
    </w:tbl>
    <w:p w:rsidR="00717C28" w:rsidRPr="00E7189F" w:rsidRDefault="00717C28">
      <w:pPr>
        <w:rPr>
          <w:rFonts w:ascii="Arial" w:hAnsi="Arial" w:cs="Arial"/>
        </w:rPr>
      </w:pPr>
    </w:p>
    <w:p w:rsidR="005C76DE" w:rsidRPr="00E7189F" w:rsidRDefault="00C44900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Wszystkie z podanych wyżej artykułów</w:t>
      </w:r>
      <w:r w:rsidR="00B77563" w:rsidRPr="00E7189F">
        <w:rPr>
          <w:rFonts w:ascii="Arial" w:hAnsi="Arial" w:cs="Arial"/>
        </w:rPr>
        <w:t xml:space="preserve"> </w:t>
      </w:r>
      <w:r w:rsidR="00C95CEE" w:rsidRPr="00E7189F">
        <w:rPr>
          <w:rFonts w:ascii="Arial" w:hAnsi="Arial" w:cs="Arial"/>
        </w:rPr>
        <w:t>muszą</w:t>
      </w:r>
      <w:r w:rsidRPr="00E7189F">
        <w:rPr>
          <w:rFonts w:ascii="Arial" w:hAnsi="Arial" w:cs="Arial"/>
        </w:rPr>
        <w:t xml:space="preserve"> być przeznaczone do użytku profesjonalnego.</w:t>
      </w:r>
      <w:r w:rsidR="00B77563" w:rsidRPr="00E7189F">
        <w:rPr>
          <w:rFonts w:ascii="Arial" w:hAnsi="Arial" w:cs="Arial"/>
        </w:rPr>
        <w:t xml:space="preserve"> Wraz ze sprzętem muszą zostać dostarczone atesty/deklaracje zgodności zgodnie </w:t>
      </w:r>
      <w:r w:rsidR="00136DBF">
        <w:rPr>
          <w:rFonts w:ascii="Arial" w:hAnsi="Arial" w:cs="Arial"/>
        </w:rPr>
        <w:br/>
      </w:r>
      <w:r w:rsidR="00B77563" w:rsidRPr="00E7189F">
        <w:rPr>
          <w:rFonts w:ascii="Arial" w:hAnsi="Arial" w:cs="Arial"/>
        </w:rPr>
        <w:t>z obowiązującymi przepisami oraz instrukcje obsługi w języku polskim (o ile dotyczy).</w:t>
      </w:r>
      <w:r w:rsidR="005C76DE" w:rsidRPr="00E7189F">
        <w:rPr>
          <w:rFonts w:ascii="Arial" w:hAnsi="Arial" w:cs="Arial"/>
        </w:rPr>
        <w:t xml:space="preserve"> </w:t>
      </w:r>
    </w:p>
    <w:p w:rsidR="00B77563" w:rsidRPr="00E7189F" w:rsidRDefault="005C76DE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Oferowany sprzęt ma być fabrycznie nowy i nieużywany</w:t>
      </w:r>
    </w:p>
    <w:p w:rsidR="00C44900" w:rsidRPr="00E7189F" w:rsidRDefault="00C44900">
      <w:pPr>
        <w:rPr>
          <w:rFonts w:ascii="Arial" w:hAnsi="Arial" w:cs="Arial"/>
        </w:rPr>
      </w:pPr>
    </w:p>
    <w:p w:rsidR="00B77563" w:rsidRPr="00136DBF" w:rsidRDefault="00B77563" w:rsidP="00B7756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36DBF">
        <w:rPr>
          <w:rFonts w:ascii="Arial" w:hAnsi="Arial" w:cs="Arial"/>
          <w:b/>
        </w:rPr>
        <w:t xml:space="preserve">Sprzęt </w:t>
      </w:r>
      <w:r w:rsidR="0009414E">
        <w:rPr>
          <w:rFonts w:ascii="Arial" w:hAnsi="Arial" w:cs="Arial"/>
          <w:b/>
        </w:rPr>
        <w:t>pozostały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075"/>
        <w:gridCol w:w="5613"/>
        <w:gridCol w:w="852"/>
      </w:tblGrid>
      <w:tr w:rsidR="00B77563" w:rsidRPr="00E7189F" w:rsidTr="00534274">
        <w:trPr>
          <w:jc w:val="center"/>
        </w:trPr>
        <w:tc>
          <w:tcPr>
            <w:tcW w:w="481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929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5892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Opis</w:t>
            </w:r>
          </w:p>
        </w:tc>
        <w:tc>
          <w:tcPr>
            <w:tcW w:w="760" w:type="dxa"/>
          </w:tcPr>
          <w:p w:rsidR="00B77563" w:rsidRPr="00E7189F" w:rsidRDefault="00B77563" w:rsidP="00534274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Liczba sztuk</w:t>
            </w:r>
          </w:p>
        </w:tc>
      </w:tr>
      <w:tr w:rsidR="00B77563" w:rsidRPr="00E7189F" w:rsidTr="00534274">
        <w:trPr>
          <w:jc w:val="center"/>
        </w:trPr>
        <w:tc>
          <w:tcPr>
            <w:tcW w:w="481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9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Ekspres do kawy</w:t>
            </w:r>
          </w:p>
        </w:tc>
        <w:tc>
          <w:tcPr>
            <w:tcW w:w="5892" w:type="dxa"/>
            <w:vAlign w:val="center"/>
          </w:tcPr>
          <w:p w:rsidR="00B77563" w:rsidRPr="00E7189F" w:rsidRDefault="00B77563" w:rsidP="00AA406E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ciśnieniowy, automatyczny, co najmniej 6 programów przygotowania napojów, regulacja intensywności i wielkości napoju, stalowy m</w:t>
            </w:r>
            <w:r w:rsidR="00AA406E" w:rsidRPr="00E7189F">
              <w:rPr>
                <w:rFonts w:ascii="Arial" w:hAnsi="Arial" w:cs="Arial"/>
              </w:rPr>
              <w:t>łynek, pojemnik na wodę m.in. 1,6</w:t>
            </w:r>
            <w:r w:rsidRPr="00E7189F">
              <w:rPr>
                <w:rFonts w:ascii="Arial" w:hAnsi="Arial" w:cs="Arial"/>
              </w:rPr>
              <w:t xml:space="preserve"> l, spienianie mleka, pojemnik na</w:t>
            </w:r>
            <w:r w:rsidR="00AA406E" w:rsidRPr="00E7189F">
              <w:rPr>
                <w:rFonts w:ascii="Arial" w:hAnsi="Arial" w:cs="Arial"/>
              </w:rPr>
              <w:t xml:space="preserve"> mleko, 15</w:t>
            </w:r>
            <w:r w:rsidRPr="00E7189F">
              <w:rPr>
                <w:rFonts w:ascii="Arial" w:hAnsi="Arial" w:cs="Arial"/>
              </w:rPr>
              <w:t xml:space="preserve"> bar</w:t>
            </w:r>
            <w:r w:rsidR="00AA406E" w:rsidRPr="00E7189F">
              <w:rPr>
                <w:rFonts w:ascii="Arial" w:hAnsi="Arial" w:cs="Arial"/>
              </w:rPr>
              <w:t>, menu w języku polskim</w:t>
            </w:r>
          </w:p>
        </w:tc>
        <w:tc>
          <w:tcPr>
            <w:tcW w:w="760" w:type="dxa"/>
          </w:tcPr>
          <w:p w:rsidR="00B77563" w:rsidRPr="00E7189F" w:rsidRDefault="00B77563" w:rsidP="00534274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  <w:tr w:rsidR="00B77563" w:rsidRPr="00E7189F" w:rsidTr="00534274">
        <w:trPr>
          <w:jc w:val="center"/>
        </w:trPr>
        <w:tc>
          <w:tcPr>
            <w:tcW w:w="481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9" w:type="dxa"/>
            <w:vAlign w:val="center"/>
          </w:tcPr>
          <w:p w:rsidR="00B77563" w:rsidRPr="00E7189F" w:rsidRDefault="00B77563" w:rsidP="00534274">
            <w:pPr>
              <w:rPr>
                <w:rFonts w:ascii="Arial" w:hAnsi="Arial" w:cs="Arial"/>
                <w:color w:val="000000"/>
              </w:rPr>
            </w:pPr>
            <w:r w:rsidRPr="00E7189F">
              <w:rPr>
                <w:rFonts w:ascii="Arial" w:hAnsi="Arial" w:cs="Arial"/>
                <w:color w:val="000000"/>
              </w:rPr>
              <w:t>Robot wieloczynnościowy z przystawkami</w:t>
            </w:r>
          </w:p>
        </w:tc>
        <w:tc>
          <w:tcPr>
            <w:tcW w:w="5892" w:type="dxa"/>
            <w:vAlign w:val="center"/>
          </w:tcPr>
          <w:p w:rsidR="00B77563" w:rsidRPr="00E7189F" w:rsidRDefault="00B77563" w:rsidP="00D74373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Robot wieloczynnościowy z przystawkami (wałkowarka z</w:t>
            </w:r>
            <w:r w:rsidR="008451DD" w:rsidRPr="00E7189F">
              <w:rPr>
                <w:rFonts w:ascii="Arial" w:hAnsi="Arial" w:cs="Arial"/>
              </w:rPr>
              <w:t xml:space="preserve"> co najmniej</w:t>
            </w:r>
            <w:r w:rsidRPr="00E7189F">
              <w:rPr>
                <w:rFonts w:ascii="Arial" w:hAnsi="Arial" w:cs="Arial"/>
              </w:rPr>
              <w:t xml:space="preserve"> </w:t>
            </w:r>
            <w:r w:rsidR="008451DD" w:rsidRPr="00E7189F">
              <w:rPr>
                <w:rFonts w:ascii="Arial" w:hAnsi="Arial" w:cs="Arial"/>
              </w:rPr>
              <w:t xml:space="preserve">2 </w:t>
            </w:r>
            <w:r w:rsidRPr="00E7189F">
              <w:rPr>
                <w:rFonts w:ascii="Arial" w:hAnsi="Arial" w:cs="Arial"/>
              </w:rPr>
              <w:t xml:space="preserve">wykrojnikami do makaronu, </w:t>
            </w:r>
            <w:proofErr w:type="spellStart"/>
            <w:r w:rsidRPr="00E7189F">
              <w:rPr>
                <w:rFonts w:ascii="Arial" w:hAnsi="Arial" w:cs="Arial"/>
              </w:rPr>
              <w:t>spiralizer</w:t>
            </w:r>
            <w:proofErr w:type="spellEnd"/>
            <w:r w:rsidRPr="00E7189F">
              <w:rPr>
                <w:rFonts w:ascii="Arial" w:hAnsi="Arial" w:cs="Arial"/>
              </w:rPr>
              <w:t xml:space="preserve"> do warzyw, maszynka do mielenia)</w:t>
            </w:r>
            <w:r w:rsidR="00AA406E" w:rsidRPr="00E7189F">
              <w:rPr>
                <w:rFonts w:ascii="Arial" w:hAnsi="Arial" w:cs="Arial"/>
              </w:rPr>
              <w:t>, m.in. poj.</w:t>
            </w:r>
            <w:r w:rsidR="00D74373" w:rsidRPr="00E7189F">
              <w:rPr>
                <w:rFonts w:ascii="Arial" w:hAnsi="Arial" w:cs="Arial"/>
              </w:rPr>
              <w:t xml:space="preserve"> misy</w:t>
            </w:r>
            <w:r w:rsidR="00AA406E" w:rsidRPr="00E7189F">
              <w:rPr>
                <w:rFonts w:ascii="Arial" w:hAnsi="Arial" w:cs="Arial"/>
              </w:rPr>
              <w:t xml:space="preserve"> 4</w:t>
            </w:r>
            <w:r w:rsidR="00D74373" w:rsidRPr="00E7189F">
              <w:rPr>
                <w:rFonts w:ascii="Arial" w:hAnsi="Arial" w:cs="Arial"/>
              </w:rPr>
              <w:t>,8</w:t>
            </w:r>
            <w:r w:rsidRPr="00E7189F">
              <w:rPr>
                <w:rFonts w:ascii="Arial" w:hAnsi="Arial" w:cs="Arial"/>
              </w:rPr>
              <w:t xml:space="preserve"> l, </w:t>
            </w:r>
            <w:r w:rsidR="00D74373" w:rsidRPr="00E7189F">
              <w:rPr>
                <w:rFonts w:ascii="Arial" w:hAnsi="Arial" w:cs="Arial"/>
              </w:rPr>
              <w:t xml:space="preserve">stalowa misa, dodatkowa misa stalowa (może być mniejsza niż 4,8 l) </w:t>
            </w:r>
            <w:r w:rsidRPr="00E7189F">
              <w:rPr>
                <w:rFonts w:ascii="Arial" w:hAnsi="Arial" w:cs="Arial"/>
              </w:rPr>
              <w:t>możliwość rozbudowy o kolejne akcesoria</w:t>
            </w:r>
            <w:r w:rsidR="00D74373" w:rsidRPr="00E7189F">
              <w:rPr>
                <w:rFonts w:ascii="Arial" w:hAnsi="Arial" w:cs="Arial"/>
              </w:rPr>
              <w:t xml:space="preserve"> (np. wyciskarkę do owoców, </w:t>
            </w:r>
            <w:proofErr w:type="spellStart"/>
            <w:r w:rsidR="00D74373" w:rsidRPr="00E7189F">
              <w:rPr>
                <w:rFonts w:ascii="Arial" w:hAnsi="Arial" w:cs="Arial"/>
              </w:rPr>
              <w:t>przecierak</w:t>
            </w:r>
            <w:proofErr w:type="spellEnd"/>
            <w:r w:rsidR="008176FC" w:rsidRPr="00E7189F">
              <w:rPr>
                <w:rFonts w:ascii="Arial" w:hAnsi="Arial" w:cs="Arial"/>
              </w:rPr>
              <w:t>)</w:t>
            </w:r>
          </w:p>
        </w:tc>
        <w:tc>
          <w:tcPr>
            <w:tcW w:w="760" w:type="dxa"/>
          </w:tcPr>
          <w:p w:rsidR="00B77563" w:rsidRPr="00E7189F" w:rsidRDefault="00B77563" w:rsidP="00534274">
            <w:pPr>
              <w:rPr>
                <w:rFonts w:ascii="Arial" w:hAnsi="Arial" w:cs="Arial"/>
              </w:rPr>
            </w:pPr>
            <w:r w:rsidRPr="00E7189F">
              <w:rPr>
                <w:rFonts w:ascii="Arial" w:hAnsi="Arial" w:cs="Arial"/>
              </w:rPr>
              <w:t>3</w:t>
            </w:r>
          </w:p>
        </w:tc>
      </w:tr>
    </w:tbl>
    <w:p w:rsidR="00B77563" w:rsidRPr="00E7189F" w:rsidRDefault="00B77563">
      <w:pPr>
        <w:rPr>
          <w:rFonts w:ascii="Arial" w:hAnsi="Arial" w:cs="Arial"/>
        </w:rPr>
      </w:pPr>
    </w:p>
    <w:p w:rsidR="00B77563" w:rsidRPr="00E7189F" w:rsidRDefault="00B77563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Sprzęt może być przeznaczony</w:t>
      </w:r>
      <w:r w:rsidR="00C95CEE" w:rsidRPr="00E7189F">
        <w:rPr>
          <w:rFonts w:ascii="Arial" w:hAnsi="Arial" w:cs="Arial"/>
        </w:rPr>
        <w:t xml:space="preserve"> do użytku domowego, o ile jakość sprzętu będzie pozwalała na bezpieczne i długotrwałe użytkowanie w pracowniach gastronomicznych. Sprzęt powinien być </w:t>
      </w:r>
      <w:r w:rsidR="008176FC" w:rsidRPr="00E7189F">
        <w:rPr>
          <w:rFonts w:ascii="Arial" w:hAnsi="Arial" w:cs="Arial"/>
        </w:rPr>
        <w:t>wysokiej jakości i marki rozpoznawalnej na rynku gastronomicznym.</w:t>
      </w:r>
    </w:p>
    <w:p w:rsidR="00C44900" w:rsidRPr="00E7189F" w:rsidRDefault="00C44900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Wraz ze sprzętem muszą zostać dostarczone atesty</w:t>
      </w:r>
      <w:r w:rsidR="00EE51BD" w:rsidRPr="00E7189F">
        <w:rPr>
          <w:rFonts w:ascii="Arial" w:hAnsi="Arial" w:cs="Arial"/>
        </w:rPr>
        <w:t xml:space="preserve">/deklaracje zgodności zgodnie </w:t>
      </w:r>
      <w:r w:rsidR="00136DBF">
        <w:rPr>
          <w:rFonts w:ascii="Arial" w:hAnsi="Arial" w:cs="Arial"/>
        </w:rPr>
        <w:br/>
      </w:r>
      <w:r w:rsidR="00EE51BD" w:rsidRPr="00E7189F">
        <w:rPr>
          <w:rFonts w:ascii="Arial" w:hAnsi="Arial" w:cs="Arial"/>
        </w:rPr>
        <w:t>z obowiązującymi przepisami</w:t>
      </w:r>
      <w:r w:rsidRPr="00E7189F">
        <w:rPr>
          <w:rFonts w:ascii="Arial" w:hAnsi="Arial" w:cs="Arial"/>
        </w:rPr>
        <w:t xml:space="preserve"> oraz instrukcje obsługi w języku polskim (o ile dotyczy)</w:t>
      </w:r>
      <w:r w:rsidR="00EE51BD" w:rsidRPr="00E7189F">
        <w:rPr>
          <w:rFonts w:ascii="Arial" w:hAnsi="Arial" w:cs="Arial"/>
        </w:rPr>
        <w:t>.</w:t>
      </w:r>
    </w:p>
    <w:p w:rsidR="005C76DE" w:rsidRPr="00E7189F" w:rsidRDefault="005C76DE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>Oferowany sprzęt ma być fabrycznie nowy i nieużywany.</w:t>
      </w:r>
    </w:p>
    <w:sectPr w:rsidR="005C76DE" w:rsidRPr="00E7189F" w:rsidSect="0009414E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69" w:rsidRDefault="00AE5C69" w:rsidP="00136DBF">
      <w:pPr>
        <w:spacing w:after="0" w:line="240" w:lineRule="auto"/>
      </w:pPr>
      <w:r>
        <w:separator/>
      </w:r>
    </w:p>
  </w:endnote>
  <w:endnote w:type="continuationSeparator" w:id="0">
    <w:p w:rsidR="00AE5C69" w:rsidRDefault="00AE5C69" w:rsidP="001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69" w:rsidRDefault="00AE5C69" w:rsidP="00136DBF">
      <w:pPr>
        <w:spacing w:after="0" w:line="240" w:lineRule="auto"/>
      </w:pPr>
      <w:r>
        <w:separator/>
      </w:r>
    </w:p>
  </w:footnote>
  <w:footnote w:type="continuationSeparator" w:id="0">
    <w:p w:rsidR="00AE5C69" w:rsidRDefault="00AE5C69" w:rsidP="001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BF" w:rsidRDefault="00136DBF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0" t="0" r="0" b="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3"/>
    <w:rsid w:val="0009414E"/>
    <w:rsid w:val="00136DBF"/>
    <w:rsid w:val="0015697A"/>
    <w:rsid w:val="00177352"/>
    <w:rsid w:val="00205E04"/>
    <w:rsid w:val="002332A7"/>
    <w:rsid w:val="005C76DE"/>
    <w:rsid w:val="006F26B8"/>
    <w:rsid w:val="00717C28"/>
    <w:rsid w:val="00753BE6"/>
    <w:rsid w:val="008176FC"/>
    <w:rsid w:val="008451DD"/>
    <w:rsid w:val="00AA406E"/>
    <w:rsid w:val="00AE5C69"/>
    <w:rsid w:val="00B77563"/>
    <w:rsid w:val="00C44900"/>
    <w:rsid w:val="00C95CEE"/>
    <w:rsid w:val="00D74373"/>
    <w:rsid w:val="00D77B2F"/>
    <w:rsid w:val="00E7189F"/>
    <w:rsid w:val="00EE51BD"/>
    <w:rsid w:val="00E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406C"/>
  <w15:chartTrackingRefBased/>
  <w15:docId w15:val="{7BAA2D12-E53C-44BF-9413-35B9B0F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BF"/>
  </w:style>
  <w:style w:type="paragraph" w:styleId="Stopka">
    <w:name w:val="footer"/>
    <w:basedOn w:val="Normalny"/>
    <w:link w:val="Stopka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11</cp:revision>
  <cp:lastPrinted>2022-08-17T08:51:00Z</cp:lastPrinted>
  <dcterms:created xsi:type="dcterms:W3CDTF">2022-08-11T10:35:00Z</dcterms:created>
  <dcterms:modified xsi:type="dcterms:W3CDTF">2022-08-17T09:05:00Z</dcterms:modified>
</cp:coreProperties>
</file>