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1" w:rsidRPr="00DF3A35" w:rsidRDefault="00877421" w:rsidP="00877421">
      <w:pPr>
        <w:jc w:val="right"/>
      </w:pPr>
      <w:r w:rsidRPr="00DF3A35">
        <w:t>Grodzisk Wlkp., dnia 0</w:t>
      </w:r>
      <w:r w:rsidR="00D93625">
        <w:t>4</w:t>
      </w:r>
      <w:r w:rsidRPr="00DF3A35">
        <w:t xml:space="preserve">.12.2019 r. </w:t>
      </w:r>
    </w:p>
    <w:p w:rsidR="00DF3A35" w:rsidRDefault="00DF3A35" w:rsidP="00877421"/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FB37E6">
        <w:rPr>
          <w:b/>
        </w:rPr>
        <w:t>3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</w:t>
      </w:r>
      <w:r w:rsidR="00FB37E6">
        <w:t>stanowisk egzaminacyjnych</w:t>
      </w:r>
      <w:r w:rsidR="00C321DD" w:rsidRPr="00DF3A35">
        <w:t xml:space="preserve"> do Zespołu Szkół Technicznych im. Eugeniusza Kwiatkowskiego </w:t>
      </w:r>
      <w:r w:rsidR="00FB37E6">
        <w:t xml:space="preserve">w Grodzisku </w:t>
      </w:r>
      <w:r w:rsidR="00C321DD" w:rsidRPr="00DF3A35">
        <w:t>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</w:t>
      </w:r>
      <w:r w:rsidR="00FB37E6">
        <w:t>stanowisk egzaminacyjnych do Zespołu Szkół T</w:t>
      </w:r>
      <w:r w:rsidR="00DF3A35" w:rsidRPr="00DF3A35">
        <w:t xml:space="preserve">echnicznych 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23.12.2019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  <w:r w:rsidRPr="00DF3A35">
        <w:t>’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lastRenderedPageBreak/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 xml:space="preserve">Dostawa </w:t>
      </w:r>
      <w:r w:rsidR="00FB37E6">
        <w:t>stanowisk egzaminacyjnych</w:t>
      </w:r>
      <w:bookmarkStart w:id="0" w:name="_GoBack"/>
      <w:bookmarkEnd w:id="0"/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6020BD">
        <w:rPr>
          <w:bCs/>
        </w:rPr>
        <w:t>10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10</w:t>
      </w:r>
      <w:r w:rsidR="00E61927" w:rsidRPr="00DF3A35">
        <w:t>.12.2019 godz. 1</w:t>
      </w:r>
      <w:r w:rsidR="00FB37E6">
        <w:t>1.15</w:t>
      </w:r>
      <w:r w:rsidR="00E61927" w:rsidRPr="00DF3A35">
        <w:t xml:space="preserve">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E61927" w:rsidRPr="00DF3A35" w:rsidRDefault="00E61927" w:rsidP="00877421"/>
    <w:p w:rsidR="00E61927" w:rsidRPr="00DF3A35" w:rsidRDefault="00E61927" w:rsidP="00877421"/>
    <w:p w:rsidR="00877421" w:rsidRPr="00DF3A35" w:rsidRDefault="00877421" w:rsidP="00877421">
      <w:pPr>
        <w:jc w:val="right"/>
      </w:pPr>
    </w:p>
    <w:p w:rsidR="00877421" w:rsidRPr="00DF3A35" w:rsidRDefault="00877421" w:rsidP="00877421">
      <w:pPr>
        <w:jc w:val="right"/>
      </w:pPr>
    </w:p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191D9D"/>
    <w:rsid w:val="0020702F"/>
    <w:rsid w:val="00405C0E"/>
    <w:rsid w:val="006020BD"/>
    <w:rsid w:val="0061154C"/>
    <w:rsid w:val="00650A69"/>
    <w:rsid w:val="00877421"/>
    <w:rsid w:val="009B3D1A"/>
    <w:rsid w:val="00AD67B4"/>
    <w:rsid w:val="00C321DD"/>
    <w:rsid w:val="00D93625"/>
    <w:rsid w:val="00DF3A35"/>
    <w:rsid w:val="00E61927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D08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2</cp:revision>
  <dcterms:created xsi:type="dcterms:W3CDTF">2019-12-04T09:53:00Z</dcterms:created>
  <dcterms:modified xsi:type="dcterms:W3CDTF">2019-12-04T09:53:00Z</dcterms:modified>
</cp:coreProperties>
</file>